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EB8B" w14:textId="77777777" w:rsidR="00030B12" w:rsidRDefault="002D7F55" w:rsidP="00ED27F6">
      <w:pPr>
        <w:jc w:val="center"/>
      </w:pPr>
      <w:r>
        <w:rPr>
          <w:noProof/>
        </w:rPr>
        <w:drawing>
          <wp:inline distT="0" distB="0" distL="0" distR="0" wp14:anchorId="42BEB58E" wp14:editId="46DA4242">
            <wp:extent cx="4659701" cy="1228725"/>
            <wp:effectExtent l="0" t="0" r="7620" b="0"/>
            <wp:docPr id="1" name="Picture 1" descr="Mac HD:Users:robertcrowley:Desktop:Logos:SBU logo sid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robertcrowley:Desktop:Logos:SBU logo sid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84" cy="124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ED412" w14:textId="139EDDBF" w:rsidR="00C65C6A" w:rsidRPr="00C65C6A" w:rsidRDefault="00C65C6A" w:rsidP="00C65C6A">
      <w:pPr>
        <w:jc w:val="center"/>
        <w:rPr>
          <w:rFonts w:ascii="Bookman Old Style" w:hAnsi="Bookman Old Style"/>
          <w:b/>
          <w:sz w:val="32"/>
          <w:szCs w:val="32"/>
        </w:rPr>
      </w:pPr>
      <w:r w:rsidRPr="00C65C6A">
        <w:rPr>
          <w:rFonts w:ascii="Bookman Old Style" w:hAnsi="Bookman Old Style"/>
          <w:b/>
          <w:sz w:val="32"/>
          <w:szCs w:val="32"/>
        </w:rPr>
        <w:t>Dual Enrollment Frequently Asked Questions</w:t>
      </w:r>
    </w:p>
    <w:p w14:paraId="73A25AAE" w14:textId="77777777" w:rsidR="0090692E" w:rsidRPr="006E3351" w:rsidRDefault="0090692E" w:rsidP="00C65C6A">
      <w:pPr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1.What is dual enrollment?</w:t>
      </w:r>
      <w:r w:rsidRPr="006E3351">
        <w:rPr>
          <w:rFonts w:ascii="Bookman Old Style" w:hAnsi="Bookman Old Style"/>
          <w:b/>
        </w:rPr>
        <w:br/>
      </w:r>
      <w:r w:rsidRPr="006E3351">
        <w:rPr>
          <w:rFonts w:ascii="Bookman Old Style" w:hAnsi="Bookman Old Style"/>
        </w:rPr>
        <w:t xml:space="preserve">     A dual enrollment program is when a high school student takes college courses that count toward high school graduation as well as earning college credit. In this way, a high school graduate enters college at an advanced level (important for getting priority in signing up for courses) and fully prepared for the structure and rigor of a college education.</w:t>
      </w:r>
    </w:p>
    <w:p w14:paraId="367DCD6E" w14:textId="047C32B8" w:rsidR="00382644" w:rsidRPr="006E3351" w:rsidRDefault="0090692E" w:rsidP="00C65C6A">
      <w:pPr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 xml:space="preserve">2. What makes this program so special?          </w:t>
      </w:r>
      <w:r w:rsidRPr="006E3351">
        <w:rPr>
          <w:rFonts w:ascii="Bookman Old Style" w:hAnsi="Bookman Old Style"/>
          <w:b/>
        </w:rPr>
        <w:br/>
        <w:t xml:space="preserve">     </w:t>
      </w:r>
      <w:r w:rsidRPr="006E3351">
        <w:rPr>
          <w:rFonts w:ascii="Bookman Old Style" w:hAnsi="Bookman Old Style"/>
        </w:rPr>
        <w:t xml:space="preserve">Unlike </w:t>
      </w:r>
      <w:r w:rsidR="00382644" w:rsidRPr="006E3351">
        <w:rPr>
          <w:rFonts w:ascii="Bookman Old Style" w:hAnsi="Bookman Old Style"/>
        </w:rPr>
        <w:t>most dual enrollment programs, where high school seniors take one or two courses per semester, this program is established specifically for high school students and will a</w:t>
      </w:r>
      <w:r w:rsidR="00981CEE" w:rsidRPr="006E3351">
        <w:rPr>
          <w:rFonts w:ascii="Bookman Old Style" w:hAnsi="Bookman Old Style"/>
        </w:rPr>
        <w:t>llow them to take three courses per semester</w:t>
      </w:r>
      <w:r w:rsidR="00382644" w:rsidRPr="006E3351">
        <w:rPr>
          <w:rFonts w:ascii="Bookman Old Style" w:hAnsi="Bookman Old Style"/>
        </w:rPr>
        <w:t>.  Our license does not allow a student to take more than 59 credits in this program. That means a high school student taking</w:t>
      </w:r>
      <w:r w:rsidR="001D6276" w:rsidRPr="006E3351">
        <w:rPr>
          <w:rFonts w:ascii="Bookman Old Style" w:hAnsi="Bookman Old Style"/>
        </w:rPr>
        <w:t xml:space="preserve"> </w:t>
      </w:r>
      <w:r w:rsidR="00460D69" w:rsidRPr="006E3351">
        <w:rPr>
          <w:rFonts w:ascii="Bookman Old Style" w:hAnsi="Bookman Old Style"/>
        </w:rPr>
        <w:t>the</w:t>
      </w:r>
      <w:r w:rsidR="001D6276" w:rsidRPr="006E3351">
        <w:rPr>
          <w:rFonts w:ascii="Bookman Old Style" w:hAnsi="Bookman Old Style"/>
        </w:rPr>
        <w:t xml:space="preserve"> full</w:t>
      </w:r>
      <w:r w:rsidR="00012AF1" w:rsidRPr="006E3351">
        <w:rPr>
          <w:rFonts w:ascii="Bookman Old Style" w:hAnsi="Bookman Old Style"/>
        </w:rPr>
        <w:t xml:space="preserve"> </w:t>
      </w:r>
      <w:r w:rsidR="001D6276" w:rsidRPr="006E3351">
        <w:rPr>
          <w:rFonts w:ascii="Bookman Old Style" w:hAnsi="Bookman Old Style"/>
        </w:rPr>
        <w:t>course load</w:t>
      </w:r>
      <w:r w:rsidR="00460D69" w:rsidRPr="006E3351">
        <w:rPr>
          <w:rFonts w:ascii="Bookman Old Style" w:hAnsi="Bookman Old Style"/>
        </w:rPr>
        <w:t xml:space="preserve"> of 59 credits</w:t>
      </w:r>
      <w:r w:rsidR="001D6276" w:rsidRPr="006E3351">
        <w:rPr>
          <w:rFonts w:ascii="Bookman Old Style" w:hAnsi="Bookman Old Style"/>
        </w:rPr>
        <w:t xml:space="preserve"> in</w:t>
      </w:r>
      <w:r w:rsidR="00382644" w:rsidRPr="006E3351">
        <w:rPr>
          <w:rFonts w:ascii="Bookman Old Style" w:hAnsi="Bookman Old Style"/>
        </w:rPr>
        <w:t xml:space="preserve"> this program graduates high school just shy of junior status in college</w:t>
      </w:r>
      <w:r w:rsidR="00460D69" w:rsidRPr="006E3351">
        <w:rPr>
          <w:rFonts w:ascii="Bookman Old Style" w:hAnsi="Bookman Old Style"/>
        </w:rPr>
        <w:t>, as 120 credits is equivalent to the total amount required for a college degree</w:t>
      </w:r>
      <w:r w:rsidR="00382644" w:rsidRPr="006E3351">
        <w:rPr>
          <w:rFonts w:ascii="Bookman Old Style" w:hAnsi="Bookman Old Style"/>
        </w:rPr>
        <w:t>.</w:t>
      </w:r>
    </w:p>
    <w:p w14:paraId="133ED77F" w14:textId="1C63BE4E" w:rsidR="00BA5FC5" w:rsidRPr="006E3351" w:rsidRDefault="00382644" w:rsidP="0090692E">
      <w:pPr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 xml:space="preserve">3. Who teaches the </w:t>
      </w:r>
      <w:r w:rsidR="00BA5FC5" w:rsidRPr="006E3351">
        <w:rPr>
          <w:rFonts w:ascii="Bookman Old Style" w:hAnsi="Bookman Old Style"/>
          <w:b/>
        </w:rPr>
        <w:t xml:space="preserve">courses in this program?  </w:t>
      </w:r>
      <w:r w:rsidR="00BA5FC5" w:rsidRPr="006E3351">
        <w:rPr>
          <w:rFonts w:ascii="Bookman Old Style" w:hAnsi="Bookman Old Style"/>
        </w:rPr>
        <w:t xml:space="preserve">College professors from St. Bonaventure University (SBU) teach the courses. On occasion, adjunct professors from SBU are on the faculty. </w:t>
      </w:r>
    </w:p>
    <w:p w14:paraId="6CDDD124" w14:textId="337E07FE" w:rsidR="0090692E" w:rsidRPr="006E3351" w:rsidRDefault="00BA5FC5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4. What c</w:t>
      </w:r>
      <w:r w:rsidR="004B56F8" w:rsidRPr="006E3351">
        <w:rPr>
          <w:rFonts w:ascii="Bookman Old Style" w:hAnsi="Bookman Old Style"/>
          <w:b/>
        </w:rPr>
        <w:t>o</w:t>
      </w:r>
      <w:r w:rsidRPr="006E3351">
        <w:rPr>
          <w:rFonts w:ascii="Bookman Old Style" w:hAnsi="Bookman Old Style"/>
          <w:b/>
        </w:rPr>
        <w:t>urses are being offered</w:t>
      </w:r>
      <w:r w:rsidR="004B56F8" w:rsidRPr="006E3351">
        <w:rPr>
          <w:rFonts w:ascii="Bookman Old Style" w:hAnsi="Bookman Old Style"/>
        </w:rPr>
        <w:t xml:space="preserve">?  The program of studies </w:t>
      </w:r>
      <w:r w:rsidR="00C65C6A" w:rsidRPr="006E3351">
        <w:rPr>
          <w:rFonts w:ascii="Bookman Old Style" w:hAnsi="Bookman Old Style"/>
        </w:rPr>
        <w:t>is</w:t>
      </w:r>
      <w:r w:rsidR="004B56F8" w:rsidRPr="006E3351">
        <w:rPr>
          <w:rFonts w:ascii="Bookman Old Style" w:hAnsi="Bookman Old Style"/>
        </w:rPr>
        <w:t xml:space="preserve"> in </w:t>
      </w:r>
      <w:r w:rsidR="00C65C6A" w:rsidRPr="006E3351">
        <w:rPr>
          <w:rFonts w:ascii="Bookman Old Style" w:hAnsi="Bookman Old Style"/>
        </w:rPr>
        <w:t>liberal arts</w:t>
      </w:r>
      <w:r w:rsidR="00A92BD9">
        <w:rPr>
          <w:rFonts w:ascii="Bookman Old Style" w:hAnsi="Bookman Old Style"/>
        </w:rPr>
        <w:t xml:space="preserve">: </w:t>
      </w:r>
      <w:r w:rsidR="004B56F8" w:rsidRPr="006E3351">
        <w:rPr>
          <w:rFonts w:ascii="Bookman Old Style" w:hAnsi="Bookman Old Style"/>
        </w:rPr>
        <w:t>English composition</w:t>
      </w:r>
      <w:r w:rsidR="00596570">
        <w:rPr>
          <w:rFonts w:ascii="Bookman Old Style" w:hAnsi="Bookman Old Style"/>
        </w:rPr>
        <w:t xml:space="preserve"> 1 </w:t>
      </w:r>
      <w:r w:rsidR="00876CE0" w:rsidRPr="006E3351">
        <w:rPr>
          <w:rFonts w:ascii="Bookman Old Style" w:hAnsi="Bookman Old Style"/>
        </w:rPr>
        <w:t>&amp; 2</w:t>
      </w:r>
      <w:r w:rsidR="004B56F8" w:rsidRPr="006E3351">
        <w:rPr>
          <w:rFonts w:ascii="Bookman Old Style" w:hAnsi="Bookman Old Style"/>
        </w:rPr>
        <w:t>,</w:t>
      </w:r>
      <w:r w:rsidR="00876CE0" w:rsidRPr="006E3351">
        <w:rPr>
          <w:rFonts w:ascii="Bookman Old Style" w:hAnsi="Bookman Old Style"/>
        </w:rPr>
        <w:t xml:space="preserve"> Public Speaki</w:t>
      </w:r>
      <w:r w:rsidR="00596570">
        <w:rPr>
          <w:rFonts w:ascii="Bookman Old Style" w:hAnsi="Bookman Old Style"/>
        </w:rPr>
        <w:t xml:space="preserve">ng, Popular Literature, </w:t>
      </w:r>
      <w:r w:rsidR="004B51AB">
        <w:rPr>
          <w:rFonts w:ascii="Bookman Old Style" w:hAnsi="Bookman Old Style"/>
        </w:rPr>
        <w:t xml:space="preserve">Intro to Ethics, </w:t>
      </w:r>
      <w:r w:rsidR="00596570">
        <w:rPr>
          <w:rFonts w:ascii="Bookman Old Style" w:hAnsi="Bookman Old Style"/>
        </w:rPr>
        <w:t>French 1 &amp; 2, World History, American Politics,</w:t>
      </w:r>
      <w:r w:rsidR="00876CE0" w:rsidRPr="006E3351">
        <w:rPr>
          <w:rFonts w:ascii="Bookman Old Style" w:hAnsi="Bookman Old Style"/>
        </w:rPr>
        <w:t xml:space="preserve"> Law &amp; Society, Biology, and a </w:t>
      </w:r>
      <w:r w:rsidR="008E37D7" w:rsidRPr="006E3351">
        <w:rPr>
          <w:rFonts w:ascii="Bookman Old Style" w:hAnsi="Bookman Old Style"/>
        </w:rPr>
        <w:t>Math sequence of Pre-Calculus, Calculus 1, Calculus 2, and S</w:t>
      </w:r>
      <w:r w:rsidR="00876CE0" w:rsidRPr="006E3351">
        <w:rPr>
          <w:rFonts w:ascii="Bookman Old Style" w:hAnsi="Bookman Old Style"/>
        </w:rPr>
        <w:t>tatistics</w:t>
      </w:r>
      <w:r w:rsidR="004B56F8" w:rsidRPr="006E3351">
        <w:rPr>
          <w:rFonts w:ascii="Bookman Old Style" w:hAnsi="Bookman Old Style"/>
        </w:rPr>
        <w:t xml:space="preserve">. </w:t>
      </w:r>
      <w:r w:rsidR="00C65C6A" w:rsidRPr="006E3351">
        <w:rPr>
          <w:rFonts w:ascii="Bookman Old Style" w:hAnsi="Bookman Old Style"/>
        </w:rPr>
        <w:t xml:space="preserve"> Classes are offered based on enrollment.</w:t>
      </w:r>
    </w:p>
    <w:p w14:paraId="14D415BD" w14:textId="36785568" w:rsidR="00066395" w:rsidRPr="006E3351" w:rsidRDefault="008B214E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5</w:t>
      </w:r>
      <w:r w:rsidR="00D02C92" w:rsidRPr="006E3351">
        <w:rPr>
          <w:rFonts w:ascii="Bookman Old Style" w:hAnsi="Bookman Old Style"/>
          <w:b/>
        </w:rPr>
        <w:t xml:space="preserve">. Will these courses transfer to other colleges or universities?  </w:t>
      </w:r>
      <w:r w:rsidR="00D02C92" w:rsidRPr="006E3351">
        <w:rPr>
          <w:rFonts w:ascii="Bookman Old Style" w:hAnsi="Bookman Old Style"/>
        </w:rPr>
        <w:t xml:space="preserve">Of course, these courses transfer directly to the main campus of SBU, but they also will transfer </w:t>
      </w:r>
      <w:r w:rsidR="00800B1F" w:rsidRPr="006E3351">
        <w:rPr>
          <w:rFonts w:ascii="Bookman Old Style" w:hAnsi="Bookman Old Style"/>
        </w:rPr>
        <w:t xml:space="preserve">to virtually any other college.  It is impossible to make a definitive statement because each college has its own rules for accepting transfer credit and for residency requirements, but the courses </w:t>
      </w:r>
      <w:r w:rsidR="0018106C" w:rsidRPr="006E3351">
        <w:rPr>
          <w:rFonts w:ascii="Bookman Old Style" w:hAnsi="Bookman Old Style"/>
        </w:rPr>
        <w:t xml:space="preserve">are </w:t>
      </w:r>
      <w:r w:rsidR="00800B1F" w:rsidRPr="006E3351">
        <w:rPr>
          <w:rFonts w:ascii="Bookman Old Style" w:hAnsi="Bookman Old Style"/>
        </w:rPr>
        <w:t>selected precisely to facilitate transfer</w:t>
      </w:r>
      <w:r w:rsidR="0018106C" w:rsidRPr="006E3351">
        <w:rPr>
          <w:rFonts w:ascii="Bookman Old Style" w:hAnsi="Bookman Old Style"/>
        </w:rPr>
        <w:t>.</w:t>
      </w:r>
      <w:r w:rsidR="00800B1F" w:rsidRPr="006E3351">
        <w:rPr>
          <w:rFonts w:ascii="Bookman Old Style" w:hAnsi="Bookman Old Style"/>
        </w:rPr>
        <w:t xml:space="preserve"> </w:t>
      </w:r>
      <w:r w:rsidR="0018106C" w:rsidRPr="006E3351">
        <w:rPr>
          <w:rFonts w:ascii="Bookman Old Style" w:hAnsi="Bookman Old Style"/>
        </w:rPr>
        <w:t>T</w:t>
      </w:r>
      <w:r w:rsidR="00800B1F" w:rsidRPr="006E3351">
        <w:rPr>
          <w:rFonts w:ascii="Bookman Old Style" w:hAnsi="Bookman Old Style"/>
        </w:rPr>
        <w:t>he decision to offer these classes away from the high school increases this likelihood even further</w:t>
      </w:r>
      <w:r w:rsidR="0018106C" w:rsidRPr="006E3351">
        <w:rPr>
          <w:rFonts w:ascii="Bookman Old Style" w:hAnsi="Bookman Old Style"/>
        </w:rPr>
        <w:t xml:space="preserve"> because many colleges and universities accept dual enrollment credits only if offered at an actual college campus</w:t>
      </w:r>
      <w:r w:rsidR="00016CFE" w:rsidRPr="006E3351">
        <w:rPr>
          <w:rFonts w:ascii="Bookman Old Style" w:hAnsi="Bookman Old Style"/>
        </w:rPr>
        <w:t xml:space="preserve"> and taught by college professors.</w:t>
      </w:r>
    </w:p>
    <w:p w14:paraId="2752AFD4" w14:textId="3F317BE3" w:rsidR="0050670F" w:rsidRPr="006E3351" w:rsidRDefault="00066395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</w:rPr>
        <w:t>The only college/university we found who would not accept dual enrollment credits was Notre Dame University.</w:t>
      </w:r>
      <w:r w:rsidR="00514E1A" w:rsidRPr="006E3351">
        <w:rPr>
          <w:rFonts w:ascii="Bookman Old Style" w:hAnsi="Bookman Old Style"/>
        </w:rPr>
        <w:t xml:space="preserve">  </w:t>
      </w:r>
      <w:r w:rsidR="008B214E" w:rsidRPr="006E3351">
        <w:rPr>
          <w:rFonts w:ascii="Bookman Old Style" w:hAnsi="Bookman Old Style"/>
        </w:rPr>
        <w:t xml:space="preserve">One </w:t>
      </w:r>
      <w:r w:rsidR="00514E1A" w:rsidRPr="006E3351">
        <w:rPr>
          <w:rFonts w:ascii="Bookman Old Style" w:hAnsi="Bookman Old Style"/>
        </w:rPr>
        <w:t>Ivy League</w:t>
      </w:r>
      <w:r w:rsidR="008B214E" w:rsidRPr="006E3351">
        <w:rPr>
          <w:rFonts w:ascii="Bookman Old Style" w:hAnsi="Bookman Old Style"/>
        </w:rPr>
        <w:t xml:space="preserve"> school (Penn) has accepted our credits, but others may not.</w:t>
      </w:r>
      <w:r w:rsidR="00514E1A" w:rsidRPr="006E3351">
        <w:rPr>
          <w:rFonts w:ascii="Bookman Old Style" w:hAnsi="Bookman Old Style"/>
        </w:rPr>
        <w:t xml:space="preserve"> </w:t>
      </w:r>
      <w:r w:rsidR="008B214E" w:rsidRPr="006E3351">
        <w:rPr>
          <w:rFonts w:ascii="Bookman Old Style" w:hAnsi="Bookman Old Style"/>
        </w:rPr>
        <w:t xml:space="preserve">  I</w:t>
      </w:r>
      <w:r w:rsidR="00514E1A" w:rsidRPr="006E3351">
        <w:rPr>
          <w:rFonts w:ascii="Bookman Old Style" w:hAnsi="Bookman Old Style"/>
        </w:rPr>
        <w:t xml:space="preserve">f a student knows which college/university </w:t>
      </w:r>
      <w:r w:rsidR="008B214E" w:rsidRPr="006E3351">
        <w:rPr>
          <w:rFonts w:ascii="Bookman Old Style" w:hAnsi="Bookman Old Style"/>
        </w:rPr>
        <w:t>he/she</w:t>
      </w:r>
      <w:r w:rsidR="00514E1A" w:rsidRPr="006E3351">
        <w:rPr>
          <w:rFonts w:ascii="Bookman Old Style" w:hAnsi="Bookman Old Style"/>
        </w:rPr>
        <w:t xml:space="preserve"> want</w:t>
      </w:r>
      <w:r w:rsidR="008B214E" w:rsidRPr="006E3351">
        <w:rPr>
          <w:rFonts w:ascii="Bookman Old Style" w:hAnsi="Bookman Old Style"/>
        </w:rPr>
        <w:t>s</w:t>
      </w:r>
      <w:r w:rsidR="00514E1A" w:rsidRPr="006E3351">
        <w:rPr>
          <w:rFonts w:ascii="Bookman Old Style" w:hAnsi="Bookman Old Style"/>
        </w:rPr>
        <w:t xml:space="preserve"> to attend, </w:t>
      </w:r>
      <w:r w:rsidR="00A52DD2" w:rsidRPr="006E3351">
        <w:rPr>
          <w:rFonts w:ascii="Bookman Old Style" w:hAnsi="Bookman Old Style"/>
        </w:rPr>
        <w:t>he/she</w:t>
      </w:r>
      <w:r w:rsidR="00514E1A" w:rsidRPr="006E3351">
        <w:rPr>
          <w:rFonts w:ascii="Bookman Old Style" w:hAnsi="Bookman Old Style"/>
        </w:rPr>
        <w:t xml:space="preserve"> may easily inquire </w:t>
      </w:r>
      <w:r w:rsidR="0018106C" w:rsidRPr="006E3351">
        <w:rPr>
          <w:rFonts w:ascii="Bookman Old Style" w:hAnsi="Bookman Old Style"/>
        </w:rPr>
        <w:t xml:space="preserve">of the school </w:t>
      </w:r>
      <w:r w:rsidR="00514E1A" w:rsidRPr="006E3351">
        <w:rPr>
          <w:rFonts w:ascii="Bookman Old Style" w:hAnsi="Bookman Old Style"/>
        </w:rPr>
        <w:t>directly</w:t>
      </w:r>
      <w:r w:rsidR="0018106C" w:rsidRPr="006E3351">
        <w:rPr>
          <w:rFonts w:ascii="Bookman Old Style" w:hAnsi="Bookman Old Style"/>
        </w:rPr>
        <w:t>.</w:t>
      </w:r>
      <w:r w:rsidR="00514E1A" w:rsidRPr="006E3351">
        <w:rPr>
          <w:rFonts w:ascii="Bookman Old Style" w:hAnsi="Bookman Old Style"/>
        </w:rPr>
        <w:t xml:space="preserve"> SBU administrator </w:t>
      </w:r>
      <w:r w:rsidR="00A52DD2" w:rsidRPr="006E3351">
        <w:rPr>
          <w:rFonts w:ascii="Bookman Old Style" w:hAnsi="Bookman Old Style"/>
        </w:rPr>
        <w:t>(Ms. Wilks</w:t>
      </w:r>
      <w:r w:rsidR="00514E1A" w:rsidRPr="006E3351">
        <w:rPr>
          <w:rFonts w:ascii="Bookman Old Style" w:hAnsi="Bookman Old Style"/>
        </w:rPr>
        <w:t xml:space="preserve">) can facilitate that inquiry. </w:t>
      </w:r>
    </w:p>
    <w:p w14:paraId="2A302C63" w14:textId="697FD77E" w:rsidR="0050670F" w:rsidRPr="006E3351" w:rsidRDefault="00A52DD2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6</w:t>
      </w:r>
      <w:r w:rsidR="0050670F" w:rsidRPr="006E3351">
        <w:rPr>
          <w:rFonts w:ascii="Bookman Old Style" w:hAnsi="Bookman Old Style"/>
          <w:b/>
        </w:rPr>
        <w:t>. Where is the Center? How will I get there?</w:t>
      </w:r>
      <w:r w:rsidR="0050670F" w:rsidRPr="006E3351">
        <w:rPr>
          <w:rFonts w:ascii="Bookman Old Style" w:hAnsi="Bookman Old Style"/>
        </w:rPr>
        <w:t xml:space="preserve"> The Dual Enrollment program is offered in the Pine Grove Ambulatory Surgery Center building. It is located roughly six miles north of downtown Warren on U.S. 62. It is</w:t>
      </w:r>
      <w:r w:rsidR="006718A1" w:rsidRPr="006E3351">
        <w:rPr>
          <w:rFonts w:ascii="Bookman Old Style" w:hAnsi="Bookman Old Style"/>
        </w:rPr>
        <w:t xml:space="preserve"> located 8 to 10 miles south of</w:t>
      </w:r>
      <w:r w:rsidR="0050670F" w:rsidRPr="006E3351">
        <w:rPr>
          <w:rFonts w:ascii="Bookman Old Style" w:hAnsi="Bookman Old Style"/>
        </w:rPr>
        <w:t xml:space="preserve"> Jamestown, Southwestern, Frewsburg, and Falconer High Schools. Classes begin at 8:45</w:t>
      </w:r>
      <w:r w:rsidRPr="006E3351">
        <w:rPr>
          <w:rFonts w:ascii="Bookman Old Style" w:hAnsi="Bookman Old Style"/>
        </w:rPr>
        <w:t xml:space="preserve"> am</w:t>
      </w:r>
      <w:r w:rsidR="0050670F" w:rsidRPr="006E3351">
        <w:rPr>
          <w:rFonts w:ascii="Bookman Old Style" w:hAnsi="Bookman Old Style"/>
        </w:rPr>
        <w:t xml:space="preserve"> and end at 1</w:t>
      </w:r>
      <w:r w:rsidRPr="006E3351">
        <w:rPr>
          <w:rFonts w:ascii="Bookman Old Style" w:hAnsi="Bookman Old Style"/>
        </w:rPr>
        <w:t>2:45 pm</w:t>
      </w:r>
      <w:r w:rsidR="0050670F" w:rsidRPr="006E3351">
        <w:rPr>
          <w:rFonts w:ascii="Bookman Old Style" w:hAnsi="Bookman Old Style"/>
        </w:rPr>
        <w:t xml:space="preserve">. </w:t>
      </w:r>
      <w:r w:rsidRPr="006E3351">
        <w:rPr>
          <w:rFonts w:ascii="Bookman Old Style" w:hAnsi="Bookman Old Style"/>
        </w:rPr>
        <w:t>If you have your driver’s license, you may</w:t>
      </w:r>
      <w:r w:rsidR="00440A70" w:rsidRPr="006E3351">
        <w:rPr>
          <w:rFonts w:ascii="Bookman Old Style" w:hAnsi="Bookman Old Style"/>
        </w:rPr>
        <w:t xml:space="preserve"> drive yourself, </w:t>
      </w:r>
      <w:r w:rsidRPr="006E3351">
        <w:rPr>
          <w:rFonts w:ascii="Bookman Old Style" w:hAnsi="Bookman Old Style"/>
        </w:rPr>
        <w:t>or</w:t>
      </w:r>
      <w:r w:rsidR="00016CFE" w:rsidRPr="006E3351">
        <w:rPr>
          <w:rFonts w:ascii="Bookman Old Style" w:hAnsi="Bookman Old Style"/>
        </w:rPr>
        <w:t xml:space="preserve"> </w:t>
      </w:r>
      <w:r w:rsidRPr="006E3351">
        <w:rPr>
          <w:rFonts w:ascii="Bookman Old Style" w:hAnsi="Bookman Old Style"/>
        </w:rPr>
        <w:t>the program does pay</w:t>
      </w:r>
      <w:r w:rsidR="00016CFE" w:rsidRPr="006E3351">
        <w:rPr>
          <w:rFonts w:ascii="Bookman Old Style" w:hAnsi="Bookman Old Style"/>
        </w:rPr>
        <w:t xml:space="preserve"> (due to the generosity of community support)</w:t>
      </w:r>
      <w:r w:rsidRPr="006E3351">
        <w:rPr>
          <w:rFonts w:ascii="Bookman Old Style" w:hAnsi="Bookman Old Style"/>
        </w:rPr>
        <w:t xml:space="preserve"> for Warren County School District buses to transport those students who need this service.  This is at no cost to the students.</w:t>
      </w:r>
    </w:p>
    <w:p w14:paraId="152399AD" w14:textId="50B66A90" w:rsidR="001651A1" w:rsidRPr="006E3351" w:rsidRDefault="00A52DD2" w:rsidP="00C65C6A">
      <w:pPr>
        <w:jc w:val="both"/>
        <w:rPr>
          <w:rFonts w:ascii="Bookman Old Style" w:hAnsi="Bookman Old Style"/>
          <w:b/>
        </w:rPr>
      </w:pPr>
      <w:r w:rsidRPr="006E3351">
        <w:rPr>
          <w:rFonts w:ascii="Bookman Old Style" w:hAnsi="Bookman Old Style"/>
          <w:b/>
        </w:rPr>
        <w:t>7</w:t>
      </w:r>
      <w:r w:rsidR="0050670F" w:rsidRPr="006E3351">
        <w:rPr>
          <w:rFonts w:ascii="Bookman Old Style" w:hAnsi="Bookman Old Style"/>
          <w:b/>
        </w:rPr>
        <w:t xml:space="preserve">. How much does it cost?  </w:t>
      </w:r>
      <w:r w:rsidR="00A8135C">
        <w:rPr>
          <w:rFonts w:ascii="Bookman Old Style" w:hAnsi="Bookman Old Style"/>
        </w:rPr>
        <w:t>For 202</w:t>
      </w:r>
      <w:r w:rsidR="00F83941">
        <w:rPr>
          <w:rFonts w:ascii="Bookman Old Style" w:hAnsi="Bookman Old Style"/>
        </w:rPr>
        <w:t>3</w:t>
      </w:r>
      <w:r w:rsidR="00A8135C">
        <w:rPr>
          <w:rFonts w:ascii="Bookman Old Style" w:hAnsi="Bookman Old Style"/>
        </w:rPr>
        <w:t>-202</w:t>
      </w:r>
      <w:r w:rsidR="00F83941">
        <w:rPr>
          <w:rFonts w:ascii="Bookman Old Style" w:hAnsi="Bookman Old Style"/>
        </w:rPr>
        <w:t>4</w:t>
      </w:r>
      <w:r w:rsidR="002D7F55" w:rsidRPr="006E3351">
        <w:rPr>
          <w:rFonts w:ascii="Bookman Old Style" w:hAnsi="Bookman Old Style"/>
        </w:rPr>
        <w:t xml:space="preserve">, </w:t>
      </w:r>
      <w:r w:rsidR="00A8135C">
        <w:rPr>
          <w:rFonts w:ascii="Bookman Old Style" w:hAnsi="Bookman Old Style"/>
        </w:rPr>
        <w:t>no student pays more than $</w:t>
      </w:r>
      <w:r w:rsidR="00F83941">
        <w:rPr>
          <w:rFonts w:ascii="Bookman Old Style" w:hAnsi="Bookman Old Style"/>
        </w:rPr>
        <w:t>530</w:t>
      </w:r>
      <w:r w:rsidRPr="006E3351">
        <w:rPr>
          <w:rFonts w:ascii="Bookman Old Style" w:hAnsi="Bookman Old Style"/>
        </w:rPr>
        <w:t xml:space="preserve"> per credit </w:t>
      </w:r>
      <w:r w:rsidR="00E4656B" w:rsidRPr="006E3351">
        <w:rPr>
          <w:rFonts w:ascii="Bookman Old Style" w:hAnsi="Bookman Old Style"/>
        </w:rPr>
        <w:t>hour</w:t>
      </w:r>
      <w:r w:rsidR="00A8135C">
        <w:rPr>
          <w:rFonts w:ascii="Bookman Old Style" w:hAnsi="Bookman Old Style"/>
        </w:rPr>
        <w:t>, or $1,</w:t>
      </w:r>
      <w:r w:rsidR="00F83941">
        <w:rPr>
          <w:rFonts w:ascii="Bookman Old Style" w:hAnsi="Bookman Old Style"/>
        </w:rPr>
        <w:t>590</w:t>
      </w:r>
      <w:r w:rsidR="00A8135C">
        <w:rPr>
          <w:rFonts w:ascii="Bookman Old Style" w:hAnsi="Bookman Old Style"/>
        </w:rPr>
        <w:t xml:space="preserve"> per 3-credit course.  </w:t>
      </w:r>
      <w:r w:rsidR="003B4579" w:rsidRPr="006E3351">
        <w:rPr>
          <w:rFonts w:ascii="Bookman Old Style" w:hAnsi="Bookman Old Style"/>
        </w:rPr>
        <w:t>T</w:t>
      </w:r>
      <w:r w:rsidR="002D7F55" w:rsidRPr="006E3351">
        <w:rPr>
          <w:rFonts w:ascii="Bookman Old Style" w:hAnsi="Bookman Old Style"/>
        </w:rPr>
        <w:t>here are additional income-based scholarships available from the Community Foundation</w:t>
      </w:r>
      <w:r w:rsidRPr="006E3351">
        <w:rPr>
          <w:rFonts w:ascii="Bookman Old Style" w:hAnsi="Bookman Old Style"/>
        </w:rPr>
        <w:t xml:space="preserve"> and the DeFrees Family Memorial Fund</w:t>
      </w:r>
      <w:r w:rsidR="002D7F55" w:rsidRPr="006E3351">
        <w:rPr>
          <w:rFonts w:ascii="Bookman Old Style" w:hAnsi="Bookman Old Style"/>
        </w:rPr>
        <w:t>. Blai</w:t>
      </w:r>
      <w:r w:rsidR="00E4656B" w:rsidRPr="006E3351">
        <w:rPr>
          <w:rFonts w:ascii="Bookman Old Style" w:hAnsi="Bookman Old Style"/>
        </w:rPr>
        <w:t xml:space="preserve">r LLC and Whirley </w:t>
      </w:r>
      <w:r w:rsidR="00012AF1" w:rsidRPr="006E3351">
        <w:rPr>
          <w:rFonts w:ascii="Bookman Old Style" w:hAnsi="Bookman Old Style"/>
        </w:rPr>
        <w:t xml:space="preserve">also </w:t>
      </w:r>
      <w:r w:rsidR="002D7F55" w:rsidRPr="006E3351">
        <w:rPr>
          <w:rFonts w:ascii="Bookman Old Style" w:hAnsi="Bookman Old Style"/>
        </w:rPr>
        <w:t>offer scholarships for sons and daughters of their employees.  Please see the documen</w:t>
      </w:r>
      <w:r w:rsidR="004B51AB">
        <w:rPr>
          <w:rFonts w:ascii="Bookman Old Style" w:hAnsi="Bookman Old Style"/>
        </w:rPr>
        <w:t xml:space="preserve">t describing these scholarships or visit the website </w:t>
      </w:r>
      <w:hyperlink r:id="rId6" w:history="1">
        <w:r w:rsidR="004B51AB" w:rsidRPr="00325A7A">
          <w:rPr>
            <w:rStyle w:val="Hyperlink"/>
            <w:rFonts w:ascii="Bookman Old Style" w:hAnsi="Bookman Old Style"/>
          </w:rPr>
          <w:t>www.cfowc.org</w:t>
        </w:r>
      </w:hyperlink>
      <w:r w:rsidR="004B51AB">
        <w:rPr>
          <w:rFonts w:ascii="Bookman Old Style" w:hAnsi="Bookman Old Style"/>
        </w:rPr>
        <w:t xml:space="preserve">. </w:t>
      </w:r>
    </w:p>
    <w:p w14:paraId="46325C14" w14:textId="5207B837" w:rsidR="001066E4" w:rsidRPr="006E3351" w:rsidRDefault="00A52DD2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lastRenderedPageBreak/>
        <w:t>8</w:t>
      </w:r>
      <w:r w:rsidR="001651A1" w:rsidRPr="006E3351">
        <w:rPr>
          <w:rFonts w:ascii="Bookman Old Style" w:hAnsi="Bookman Old Style"/>
          <w:b/>
        </w:rPr>
        <w:t>.</w:t>
      </w:r>
      <w:r w:rsidRPr="006E3351">
        <w:rPr>
          <w:rFonts w:ascii="Bookman Old Style" w:hAnsi="Bookman Old Style"/>
          <w:b/>
        </w:rPr>
        <w:t xml:space="preserve"> </w:t>
      </w:r>
      <w:r w:rsidR="001651A1" w:rsidRPr="006E3351">
        <w:rPr>
          <w:rFonts w:ascii="Bookman Old Style" w:hAnsi="Bookman Old Style"/>
          <w:b/>
        </w:rPr>
        <w:t>How much does it save?</w:t>
      </w:r>
      <w:r w:rsidR="007D0F83" w:rsidRPr="006E3351">
        <w:rPr>
          <w:rFonts w:ascii="Bookman Old Style" w:hAnsi="Bookman Old Style"/>
        </w:rPr>
        <w:t xml:space="preserve"> </w:t>
      </w:r>
      <w:r w:rsidR="007F31B0" w:rsidRPr="006E3351">
        <w:rPr>
          <w:rFonts w:ascii="Bookman Old Style" w:hAnsi="Bookman Old Style"/>
        </w:rPr>
        <w:t>S</w:t>
      </w:r>
      <w:r w:rsidR="001651A1" w:rsidRPr="006E3351">
        <w:rPr>
          <w:rFonts w:ascii="Bookman Old Style" w:hAnsi="Bookman Old Style"/>
        </w:rPr>
        <w:t xml:space="preserve">ome students have saved </w:t>
      </w:r>
      <w:r w:rsidR="00012AF1" w:rsidRPr="006E3351">
        <w:rPr>
          <w:rFonts w:ascii="Bookman Old Style" w:hAnsi="Bookman Old Style"/>
        </w:rPr>
        <w:t xml:space="preserve">the cost of </w:t>
      </w:r>
      <w:r w:rsidR="001651A1" w:rsidRPr="006E3351">
        <w:rPr>
          <w:rFonts w:ascii="Bookman Old Style" w:hAnsi="Bookman Old Style"/>
        </w:rPr>
        <w:t xml:space="preserve">almost two years of undergraduate studies. </w:t>
      </w:r>
      <w:r w:rsidR="00B77557" w:rsidRPr="006E3351">
        <w:rPr>
          <w:rFonts w:ascii="Bookman Old Style" w:hAnsi="Bookman Old Style"/>
        </w:rPr>
        <w:t>We have found that the students who were admitted to the program can save</w:t>
      </w:r>
      <w:r w:rsidR="001422A9" w:rsidRPr="006E3351">
        <w:rPr>
          <w:rFonts w:ascii="Bookman Old Style" w:hAnsi="Bookman Old Style"/>
        </w:rPr>
        <w:t xml:space="preserve"> education</w:t>
      </w:r>
      <w:r w:rsidR="00B77557" w:rsidRPr="006E3351">
        <w:rPr>
          <w:rFonts w:ascii="Bookman Old Style" w:hAnsi="Bookman Old Style"/>
        </w:rPr>
        <w:t xml:space="preserve"> TIME by being admitted to a college or university with earned credits.</w:t>
      </w:r>
      <w:r w:rsidR="001422A9" w:rsidRPr="006E3351">
        <w:rPr>
          <w:rFonts w:ascii="Bookman Old Style" w:hAnsi="Bookman Old Style"/>
        </w:rPr>
        <w:t xml:space="preserve"> Students can earn a bachelor’s degree in as little as 2 years and some have earned a master’s degree in the time it would normally take to earn a bachelor’s degree.</w:t>
      </w:r>
      <w:r w:rsidR="00012AF1" w:rsidRPr="006E3351">
        <w:rPr>
          <w:rFonts w:ascii="Bookman Old Style" w:hAnsi="Bookman Old Style"/>
        </w:rPr>
        <w:t xml:space="preserve"> The</w:t>
      </w:r>
      <w:r w:rsidR="007A610E" w:rsidRPr="006E3351">
        <w:rPr>
          <w:rFonts w:ascii="Bookman Old Style" w:hAnsi="Bookman Old Style"/>
        </w:rPr>
        <w:t xml:space="preserve"> cost</w:t>
      </w:r>
      <w:r w:rsidR="00012AF1" w:rsidRPr="006E3351">
        <w:rPr>
          <w:rFonts w:ascii="Bookman Old Style" w:hAnsi="Bookman Old Style"/>
        </w:rPr>
        <w:t xml:space="preserve"> </w:t>
      </w:r>
      <w:r w:rsidR="007A610E" w:rsidRPr="006E3351">
        <w:rPr>
          <w:rFonts w:ascii="Bookman Old Style" w:hAnsi="Bookman Old Style"/>
        </w:rPr>
        <w:t>of attending the dual enrollment program for a year or two is a BARGAIN!</w:t>
      </w:r>
    </w:p>
    <w:p w14:paraId="6BB34CDB" w14:textId="79E46DDC" w:rsidR="00260737" w:rsidRPr="006E3351" w:rsidRDefault="00A52DD2" w:rsidP="00C65C6A">
      <w:pPr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9</w:t>
      </w:r>
      <w:r w:rsidR="00260737" w:rsidRPr="006E3351">
        <w:rPr>
          <w:rFonts w:ascii="Bookman Old Style" w:hAnsi="Bookman Old Style"/>
          <w:b/>
        </w:rPr>
        <w:t>. What other advantages are there for SBU Dual Enrollment Students?</w:t>
      </w:r>
      <w:r w:rsidR="00260737" w:rsidRPr="006E3351">
        <w:rPr>
          <w:rFonts w:ascii="Bookman Old Style" w:hAnsi="Bookman Old Style"/>
        </w:rPr>
        <w:t xml:space="preserve">  </w:t>
      </w:r>
      <w:r w:rsidR="007D0F83" w:rsidRPr="006E3351">
        <w:rPr>
          <w:rFonts w:ascii="Bookman Old Style" w:hAnsi="Bookman Old Style"/>
        </w:rPr>
        <w:t>M</w:t>
      </w:r>
      <w:r w:rsidR="00260737" w:rsidRPr="006E3351">
        <w:rPr>
          <w:rFonts w:ascii="Bookman Old Style" w:hAnsi="Bookman Old Style"/>
        </w:rPr>
        <w:t>any of our former students report</w:t>
      </w:r>
      <w:r w:rsidR="007D0F83" w:rsidRPr="006E3351">
        <w:rPr>
          <w:rFonts w:ascii="Bookman Old Style" w:hAnsi="Bookman Old Style"/>
        </w:rPr>
        <w:t xml:space="preserve"> that</w:t>
      </w:r>
      <w:r w:rsidR="00260737" w:rsidRPr="006E3351">
        <w:rPr>
          <w:rFonts w:ascii="Bookman Old Style" w:hAnsi="Bookman Old Style"/>
        </w:rPr>
        <w:t xml:space="preserve"> they are </w:t>
      </w:r>
      <w:r w:rsidR="007D0F83" w:rsidRPr="006E3351">
        <w:rPr>
          <w:rFonts w:ascii="Bookman Old Style" w:hAnsi="Bookman Old Style"/>
        </w:rPr>
        <w:t xml:space="preserve">far more </w:t>
      </w:r>
      <w:r w:rsidR="00260737" w:rsidRPr="006E3351">
        <w:rPr>
          <w:rFonts w:ascii="Bookman Old Style" w:hAnsi="Bookman Old Style"/>
        </w:rPr>
        <w:t>prepared to be successful in college</w:t>
      </w:r>
      <w:r w:rsidR="007D0F83" w:rsidRPr="006E3351">
        <w:rPr>
          <w:rFonts w:ascii="Bookman Old Style" w:hAnsi="Bookman Old Style"/>
        </w:rPr>
        <w:t xml:space="preserve"> than their peers</w:t>
      </w:r>
      <w:r w:rsidR="00260737" w:rsidRPr="006E3351">
        <w:rPr>
          <w:rFonts w:ascii="Bookman Old Style" w:hAnsi="Bookman Old Style"/>
        </w:rPr>
        <w:t>. They know how to study and how to prepare for their classes. They have experienced a challenging yet supportive atmosphere for the past two years. THEY HAVE EXPERIENCED COLLEGE!</w:t>
      </w:r>
    </w:p>
    <w:p w14:paraId="2343EF5B" w14:textId="0F003E12" w:rsidR="00876CE0" w:rsidRPr="006E3351" w:rsidRDefault="001066E4" w:rsidP="00C23B47">
      <w:pPr>
        <w:jc w:val="both"/>
        <w:rPr>
          <w:rFonts w:ascii="Bookman Old Style" w:eastAsia="Times New Roman" w:hAnsi="Bookman Old Style" w:cs="Times New Roman"/>
        </w:rPr>
      </w:pPr>
      <w:r w:rsidRPr="006E3351">
        <w:rPr>
          <w:rFonts w:ascii="Bookman Old Style" w:hAnsi="Bookman Old Style"/>
          <w:b/>
        </w:rPr>
        <w:t>1</w:t>
      </w:r>
      <w:r w:rsidR="00F01F59" w:rsidRPr="006E3351">
        <w:rPr>
          <w:rFonts w:ascii="Bookman Old Style" w:hAnsi="Bookman Old Style"/>
          <w:b/>
        </w:rPr>
        <w:t>0</w:t>
      </w:r>
      <w:r w:rsidRPr="006E3351">
        <w:rPr>
          <w:rFonts w:ascii="Bookman Old Style" w:hAnsi="Bookman Old Style"/>
          <w:b/>
        </w:rPr>
        <w:t>. What is a credit hour?</w:t>
      </w:r>
      <w:r w:rsidR="007C26E0" w:rsidRPr="006E335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Courses taken in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college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 are measured in terms of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credit hours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. To earn one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credit hour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, a student must attend a class for one classroom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hour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 xml:space="preserve"> (usually 50 minutes) per week for the whole semester (usually 16 weeks). Classes are offered in 1 - </w:t>
      </w:r>
      <w:r w:rsidR="00C00F22">
        <w:rPr>
          <w:rFonts w:ascii="Bookman Old Style" w:eastAsia="Times New Roman" w:hAnsi="Bookman Old Style" w:cs="Arial"/>
          <w:color w:val="222222"/>
          <w:shd w:val="clear" w:color="auto" w:fill="FFFFFF"/>
        </w:rPr>
        <w:t>3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 </w:t>
      </w:r>
      <w:r w:rsidR="007C26E0" w:rsidRPr="006E3351">
        <w:rPr>
          <w:rFonts w:ascii="Bookman Old Style" w:eastAsia="Times New Roman" w:hAnsi="Bookman Old Style" w:cs="Arial"/>
          <w:b/>
          <w:bCs/>
          <w:color w:val="222222"/>
        </w:rPr>
        <w:t>credit hour</w:t>
      </w:r>
      <w:r w:rsidR="007C26E0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 increments, and sometimes larger amounts</w:t>
      </w:r>
      <w:r w:rsidR="00D32053" w:rsidRPr="006E3351">
        <w:rPr>
          <w:rFonts w:ascii="Bookman Old Style" w:eastAsia="Times New Roman" w:hAnsi="Bookman Old Style" w:cs="Arial"/>
          <w:color w:val="222222"/>
          <w:shd w:val="clear" w:color="auto" w:fill="FFFFFF"/>
        </w:rPr>
        <w:t>, but typically, courses are considered as 3 credit hours, meaning you’ll attend them for 3 hours a week.</w:t>
      </w:r>
    </w:p>
    <w:p w14:paraId="7AE4E3DA" w14:textId="455D3195" w:rsidR="000D2C0B" w:rsidRPr="006E3351" w:rsidRDefault="001066E4" w:rsidP="00C65C6A">
      <w:pPr>
        <w:spacing w:after="0" w:line="240" w:lineRule="auto"/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1</w:t>
      </w:r>
      <w:r w:rsidR="00360E40" w:rsidRPr="006E3351">
        <w:rPr>
          <w:rFonts w:ascii="Bookman Old Style" w:hAnsi="Bookman Old Style"/>
          <w:b/>
        </w:rPr>
        <w:t>1</w:t>
      </w:r>
      <w:r w:rsidRPr="006E3351">
        <w:rPr>
          <w:rFonts w:ascii="Bookman Old Style" w:hAnsi="Bookman Old Style"/>
          <w:b/>
        </w:rPr>
        <w:t>.  What is the significance of class rank?</w:t>
      </w:r>
      <w:r w:rsidR="00664FA0" w:rsidRPr="006E3351">
        <w:rPr>
          <w:rFonts w:ascii="Bookman Old Style" w:hAnsi="Bookman Old Style"/>
          <w:b/>
        </w:rPr>
        <w:t xml:space="preserve"> </w:t>
      </w:r>
      <w:r w:rsidR="00016CFE" w:rsidRPr="006E3351">
        <w:rPr>
          <w:rFonts w:ascii="Bookman Old Style" w:hAnsi="Bookman Old Style"/>
        </w:rPr>
        <w:t xml:space="preserve"> Most studies indicate </w:t>
      </w:r>
      <w:r w:rsidR="000D2C0B" w:rsidRPr="006E3351">
        <w:rPr>
          <w:rFonts w:ascii="Bookman Old Style" w:hAnsi="Bookman Old Style"/>
        </w:rPr>
        <w:t>that class rank is not a valid measure of student achievement, given the unevenness in the rigor and grading scales of the nation’s schools.</w:t>
      </w:r>
      <w:r w:rsidR="00016CFE" w:rsidRPr="006E3351">
        <w:rPr>
          <w:rFonts w:ascii="Bookman Old Style" w:hAnsi="Bookman Old Style"/>
        </w:rPr>
        <w:t xml:space="preserve">  The majority of high schools have eliminated the use of class rank and rankings such as valedictorian.  A</w:t>
      </w:r>
      <w:r w:rsidR="00016CFE" w:rsidRPr="006E3351">
        <w:rPr>
          <w:rFonts w:ascii="Bookman Old Style" w:hAnsi="Bookman Old Style" w:cs="Arial"/>
          <w:shd w:val="clear" w:color="auto" w:fill="FFFFFF"/>
        </w:rPr>
        <w:t>ccording to a recent report by the National Association for College Admission Counseling (NACAC), more than half of all high schools no longer report student rankings</w:t>
      </w:r>
      <w:r w:rsidR="00B1634D" w:rsidRPr="006E3351">
        <w:rPr>
          <w:rFonts w:ascii="Bookman Old Style" w:hAnsi="Bookman Old Style" w:cs="Arial"/>
          <w:shd w:val="clear" w:color="auto" w:fill="FFFFFF"/>
        </w:rPr>
        <w:t xml:space="preserve">. </w:t>
      </w:r>
      <w:r w:rsidR="000D2C0B" w:rsidRPr="006E3351">
        <w:rPr>
          <w:rFonts w:ascii="Bookman Old Style" w:hAnsi="Bookman Old Style"/>
        </w:rPr>
        <w:t>“The most important reason that class rank is on the decline is because it really isn’t a direct measure of student achievement,” said David Hawkins, executive director of educational content and policy at the National Association of College Admissions Counselors.</w:t>
      </w:r>
      <w:r w:rsidR="007D0F83" w:rsidRPr="006E3351">
        <w:rPr>
          <w:rFonts w:ascii="Bookman Old Style" w:hAnsi="Bookman Old Style"/>
        </w:rPr>
        <w:t xml:space="preserve">  </w:t>
      </w:r>
      <w:r w:rsidR="00360E40" w:rsidRPr="006E3351">
        <w:rPr>
          <w:rFonts w:ascii="Bookman Old Style" w:hAnsi="Bookman Old Style"/>
        </w:rPr>
        <w:t>There is a</w:t>
      </w:r>
      <w:r w:rsidR="00C27159" w:rsidRPr="006E3351">
        <w:rPr>
          <w:rFonts w:ascii="Bookman Old Style" w:hAnsi="Bookman Old Style"/>
        </w:rPr>
        <w:t xml:space="preserve"> m</w:t>
      </w:r>
      <w:r w:rsidR="007D0F83" w:rsidRPr="006E3351">
        <w:rPr>
          <w:rFonts w:ascii="Bookman Old Style" w:hAnsi="Bookman Old Style"/>
        </w:rPr>
        <w:t>istaken belief that class rank</w:t>
      </w:r>
      <w:r w:rsidR="00360E40" w:rsidRPr="006E3351">
        <w:rPr>
          <w:rFonts w:ascii="Bookman Old Style" w:hAnsi="Bookman Old Style"/>
        </w:rPr>
        <w:t xml:space="preserve"> equals </w:t>
      </w:r>
      <w:r w:rsidR="007D0F83" w:rsidRPr="006E3351">
        <w:rPr>
          <w:rFonts w:ascii="Bookman Old Style" w:hAnsi="Bookman Old Style"/>
        </w:rPr>
        <w:t>college scholarships</w:t>
      </w:r>
      <w:r w:rsidR="00360E40" w:rsidRPr="006E3351">
        <w:rPr>
          <w:rFonts w:ascii="Bookman Old Style" w:hAnsi="Bookman Old Style"/>
        </w:rPr>
        <w:t>.</w:t>
      </w:r>
      <w:r w:rsidR="007D0F83" w:rsidRPr="006E3351">
        <w:rPr>
          <w:rFonts w:ascii="Bookman Old Style" w:hAnsi="Bookman Old Style"/>
        </w:rPr>
        <w:t xml:space="preserve">  </w:t>
      </w:r>
      <w:r w:rsidR="00360E40" w:rsidRPr="006E3351">
        <w:rPr>
          <w:rFonts w:ascii="Bookman Old Style" w:hAnsi="Bookman Old Style"/>
        </w:rPr>
        <w:t>R</w:t>
      </w:r>
      <w:r w:rsidR="007D0F83" w:rsidRPr="006E3351">
        <w:rPr>
          <w:rFonts w:ascii="Bookman Old Style" w:hAnsi="Bookman Old Style"/>
        </w:rPr>
        <w:t xml:space="preserve">egardless of class rank, SBU students have attained a variety of scholarships at their chosen colleges/universities.  </w:t>
      </w:r>
    </w:p>
    <w:p w14:paraId="2EFF12DC" w14:textId="77777777" w:rsidR="00016CFE" w:rsidRPr="006E3351" w:rsidRDefault="00016CFE" w:rsidP="00B1634D">
      <w:pPr>
        <w:spacing w:after="0" w:line="240" w:lineRule="auto"/>
        <w:rPr>
          <w:rFonts w:ascii="Bookman Old Style" w:hAnsi="Bookman Old Style"/>
          <w:color w:val="111111"/>
        </w:rPr>
      </w:pPr>
    </w:p>
    <w:p w14:paraId="335FED3D" w14:textId="6C736A8A" w:rsidR="00275CA1" w:rsidRPr="006E3351" w:rsidRDefault="001066E4" w:rsidP="00C65C6A">
      <w:pPr>
        <w:spacing w:after="0" w:line="240" w:lineRule="auto"/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  <w:b/>
        </w:rPr>
        <w:t>1</w:t>
      </w:r>
      <w:r w:rsidR="00360E40" w:rsidRPr="006E3351">
        <w:rPr>
          <w:rFonts w:ascii="Bookman Old Style" w:hAnsi="Bookman Old Style"/>
          <w:b/>
        </w:rPr>
        <w:t>2</w:t>
      </w:r>
      <w:r w:rsidRPr="006E3351">
        <w:rPr>
          <w:rFonts w:ascii="Bookman Old Style" w:hAnsi="Bookman Old Style"/>
          <w:b/>
        </w:rPr>
        <w:t>.  Will my credits transfer to the college I attend to count toward my</w:t>
      </w:r>
      <w:r w:rsidRPr="006E3351">
        <w:rPr>
          <w:rFonts w:ascii="Bookman Old Style" w:hAnsi="Bookman Old Style"/>
        </w:rPr>
        <w:t xml:space="preserve"> </w:t>
      </w:r>
      <w:r w:rsidRPr="006E3351">
        <w:rPr>
          <w:rFonts w:ascii="Bookman Old Style" w:hAnsi="Bookman Old Style"/>
          <w:b/>
        </w:rPr>
        <w:t>require</w:t>
      </w:r>
      <w:r w:rsidR="00360E40" w:rsidRPr="006E3351">
        <w:rPr>
          <w:rFonts w:ascii="Bookman Old Style" w:hAnsi="Bookman Old Style"/>
          <w:b/>
        </w:rPr>
        <w:t>d courses</w:t>
      </w:r>
      <w:r w:rsidRPr="006E3351">
        <w:rPr>
          <w:rFonts w:ascii="Bookman Old Style" w:hAnsi="Bookman Old Style"/>
          <w:b/>
        </w:rPr>
        <w:t xml:space="preserve"> in my chosen major, or will my credits be classified as elective</w:t>
      </w:r>
      <w:r w:rsidR="00260737" w:rsidRPr="006E3351">
        <w:rPr>
          <w:rFonts w:ascii="Bookman Old Style" w:hAnsi="Bookman Old Style"/>
        </w:rPr>
        <w:t xml:space="preserve">?  </w:t>
      </w:r>
      <w:r w:rsidR="003C7D5A" w:rsidRPr="006E3351">
        <w:rPr>
          <w:rFonts w:ascii="Bookman Old Style" w:hAnsi="Bookman Old Style"/>
        </w:rPr>
        <w:t>T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ypical college degree programs include both required and elective courses. Students must earn a specified amount of credits</w:t>
      </w:r>
      <w:r w:rsidR="00DC4DF0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, both required and elective,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 to graduate. Each </w:t>
      </w:r>
      <w:r w:rsidR="00DC4DF0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college major 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has a set of program-specific required courses that all students must complete. </w:t>
      </w:r>
      <w:r w:rsidR="00DC4DF0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In contrast, e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lective courses</w:t>
      </w:r>
      <w:r w:rsidR="00C57AD5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 are up to “student choice” and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 xml:space="preserve"> allow students to develop a more focused </w:t>
      </w:r>
      <w:r w:rsidR="00C57AD5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major or to learn about something completely new and different</w:t>
      </w:r>
      <w:r w:rsidR="003C7D5A" w:rsidRPr="006E3351">
        <w:rPr>
          <w:rFonts w:ascii="Bookman Old Style" w:eastAsia="Times New Roman" w:hAnsi="Bookman Old Style"/>
          <w:color w:val="333333"/>
          <w:spacing w:val="8"/>
          <w:shd w:val="clear" w:color="auto" w:fill="FFFFFF"/>
        </w:rPr>
        <w:t>.</w:t>
      </w:r>
      <w:r w:rsidR="00360E40" w:rsidRPr="006E3351">
        <w:rPr>
          <w:rFonts w:ascii="Bookman Old Style" w:hAnsi="Bookman Old Style"/>
        </w:rPr>
        <w:t xml:space="preserve"> </w:t>
      </w:r>
    </w:p>
    <w:p w14:paraId="4A428F72" w14:textId="77777777" w:rsidR="00B5332D" w:rsidRPr="006E3351" w:rsidRDefault="00B5332D" w:rsidP="00C65C6A">
      <w:pPr>
        <w:spacing w:after="0" w:line="240" w:lineRule="auto"/>
        <w:jc w:val="both"/>
        <w:rPr>
          <w:rFonts w:ascii="Bookman Old Style" w:hAnsi="Bookman Old Style"/>
        </w:rPr>
      </w:pPr>
    </w:p>
    <w:p w14:paraId="664DE39F" w14:textId="77777777" w:rsidR="00B5332D" w:rsidRPr="006E3351" w:rsidRDefault="00C57AD5" w:rsidP="00C65C6A">
      <w:pPr>
        <w:spacing w:after="0" w:line="240" w:lineRule="auto"/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</w:rPr>
        <w:t xml:space="preserve">The general experience has been that SBU DE credits transfer as </w:t>
      </w:r>
      <w:r w:rsidR="00016CFE" w:rsidRPr="006E3351">
        <w:rPr>
          <w:rFonts w:ascii="Bookman Old Style" w:hAnsi="Bookman Old Style"/>
        </w:rPr>
        <w:t xml:space="preserve">the course was taken and counts as the </w:t>
      </w:r>
      <w:r w:rsidRPr="006E3351">
        <w:rPr>
          <w:rFonts w:ascii="Bookman Old Style" w:hAnsi="Bookman Old Style"/>
        </w:rPr>
        <w:t xml:space="preserve">required courses and not </w:t>
      </w:r>
      <w:r w:rsidR="00F60C8B" w:rsidRPr="006E3351">
        <w:rPr>
          <w:rFonts w:ascii="Bookman Old Style" w:hAnsi="Bookman Old Style"/>
        </w:rPr>
        <w:t>simply</w:t>
      </w:r>
      <w:r w:rsidRPr="006E3351">
        <w:rPr>
          <w:rFonts w:ascii="Bookman Old Style" w:hAnsi="Bookman Old Style"/>
        </w:rPr>
        <w:t xml:space="preserve"> electives. </w:t>
      </w:r>
      <w:r w:rsidR="00016CFE" w:rsidRPr="006E3351">
        <w:rPr>
          <w:rFonts w:ascii="Bookman Old Style" w:hAnsi="Bookman Old Style"/>
        </w:rPr>
        <w:t xml:space="preserve">For example, </w:t>
      </w:r>
      <w:r w:rsidR="001D502D" w:rsidRPr="006E3351">
        <w:rPr>
          <w:rFonts w:ascii="Bookman Old Style" w:hAnsi="Bookman Old Style"/>
        </w:rPr>
        <w:t>an English course taken at SBU DE counts as an entry level English requirement</w:t>
      </w:r>
      <w:r w:rsidR="00B1634D" w:rsidRPr="006E3351">
        <w:rPr>
          <w:rFonts w:ascii="Bookman Old Style" w:hAnsi="Bookman Old Style"/>
        </w:rPr>
        <w:t xml:space="preserve">, </w:t>
      </w:r>
      <w:r w:rsidR="001D502D" w:rsidRPr="006E3351">
        <w:rPr>
          <w:rFonts w:ascii="Bookman Old Style" w:hAnsi="Bookman Old Style"/>
        </w:rPr>
        <w:t xml:space="preserve">not just an elective.  </w:t>
      </w:r>
    </w:p>
    <w:p w14:paraId="1F779958" w14:textId="77777777" w:rsidR="00B5332D" w:rsidRPr="006E3351" w:rsidRDefault="00B5332D" w:rsidP="00C65C6A">
      <w:pPr>
        <w:spacing w:after="0" w:line="240" w:lineRule="auto"/>
        <w:jc w:val="both"/>
        <w:rPr>
          <w:rFonts w:ascii="Bookman Old Style" w:hAnsi="Bookman Old Style"/>
        </w:rPr>
      </w:pPr>
    </w:p>
    <w:p w14:paraId="2F647F8E" w14:textId="23BD457B" w:rsidR="00275CA1" w:rsidRPr="006E3351" w:rsidRDefault="00C57AD5" w:rsidP="00C65C6A">
      <w:pPr>
        <w:spacing w:after="0" w:line="240" w:lineRule="auto"/>
        <w:jc w:val="both"/>
        <w:rPr>
          <w:rFonts w:ascii="Bookman Old Style" w:hAnsi="Bookman Old Style"/>
        </w:rPr>
      </w:pPr>
      <w:r w:rsidRPr="006E3351">
        <w:rPr>
          <w:rFonts w:ascii="Bookman Old Style" w:hAnsi="Bookman Old Style"/>
        </w:rPr>
        <w:t xml:space="preserve">Here’s why this is important:  as most underclassmen are fulfilling their first and second year requirements, </w:t>
      </w:r>
      <w:r w:rsidR="00CF7C7F" w:rsidRPr="006E3351">
        <w:rPr>
          <w:rFonts w:ascii="Bookman Old Style" w:hAnsi="Bookman Old Style"/>
        </w:rPr>
        <w:t xml:space="preserve">and are the last in line to register for all courses, </w:t>
      </w:r>
      <w:r w:rsidRPr="006E3351">
        <w:rPr>
          <w:rFonts w:ascii="Bookman Old Style" w:hAnsi="Bookman Old Style"/>
        </w:rPr>
        <w:t>SBU DE students are able to</w:t>
      </w:r>
      <w:r w:rsidR="00CF7C7F" w:rsidRPr="006E3351">
        <w:rPr>
          <w:rFonts w:ascii="Bookman Old Style" w:hAnsi="Bookman Old Style"/>
        </w:rPr>
        <w:t xml:space="preserve"> register earlier and</w:t>
      </w:r>
      <w:r w:rsidRPr="006E3351">
        <w:rPr>
          <w:rFonts w:ascii="Bookman Old Style" w:hAnsi="Bookman Old Style"/>
        </w:rPr>
        <w:t xml:space="preserve"> take advanced courses towards their majors from </w:t>
      </w:r>
      <w:r w:rsidR="00CF7C7F" w:rsidRPr="006E3351">
        <w:rPr>
          <w:rFonts w:ascii="Bookman Old Style" w:hAnsi="Bookman Old Style"/>
        </w:rPr>
        <w:t>day one</w:t>
      </w:r>
      <w:r w:rsidRPr="006E3351">
        <w:rPr>
          <w:rFonts w:ascii="Bookman Old Style" w:hAnsi="Bookman Old Style"/>
        </w:rPr>
        <w:t xml:space="preserve">.  Or they </w:t>
      </w:r>
      <w:r w:rsidR="00E06294" w:rsidRPr="006E3351">
        <w:rPr>
          <w:rFonts w:ascii="Bookman Old Style" w:hAnsi="Bookman Old Style"/>
        </w:rPr>
        <w:t>are able to</w:t>
      </w:r>
      <w:r w:rsidRPr="006E3351">
        <w:rPr>
          <w:rFonts w:ascii="Bookman Old Style" w:hAnsi="Bookman Old Style"/>
        </w:rPr>
        <w:t xml:space="preserve"> </w:t>
      </w:r>
      <w:r w:rsidR="00CF7C7F" w:rsidRPr="006E3351">
        <w:rPr>
          <w:rFonts w:ascii="Bookman Old Style" w:hAnsi="Bookman Old Style"/>
        </w:rPr>
        <w:t>pursue</w:t>
      </w:r>
      <w:r w:rsidRPr="006E3351">
        <w:rPr>
          <w:rFonts w:ascii="Bookman Old Style" w:hAnsi="Bookman Old Style"/>
        </w:rPr>
        <w:t xml:space="preserve"> a double major in 4 years or </w:t>
      </w:r>
      <w:r w:rsidR="00CF7C7F" w:rsidRPr="006E3351">
        <w:rPr>
          <w:rFonts w:ascii="Bookman Old Style" w:hAnsi="Bookman Old Style"/>
        </w:rPr>
        <w:t>obtain</w:t>
      </w:r>
      <w:r w:rsidRPr="006E3351">
        <w:rPr>
          <w:rFonts w:ascii="Bookman Old Style" w:hAnsi="Bookman Old Style"/>
        </w:rPr>
        <w:t xml:space="preserve"> a master’s degree in 4 years.</w:t>
      </w:r>
      <w:r w:rsidR="00CF7C7F" w:rsidRPr="006E3351">
        <w:rPr>
          <w:rFonts w:ascii="Bookman Old Style" w:hAnsi="Bookman Old Style"/>
        </w:rPr>
        <w:t xml:space="preserve"> Or they </w:t>
      </w:r>
      <w:r w:rsidR="00B03013" w:rsidRPr="006E3351">
        <w:rPr>
          <w:rFonts w:ascii="Bookman Old Style" w:hAnsi="Bookman Old Style"/>
        </w:rPr>
        <w:t xml:space="preserve">might choose to </w:t>
      </w:r>
      <w:r w:rsidR="00CF7C7F" w:rsidRPr="006E3351">
        <w:rPr>
          <w:rFonts w:ascii="Bookman Old Style" w:hAnsi="Bookman Old Style"/>
        </w:rPr>
        <w:t xml:space="preserve">study abroad </w:t>
      </w:r>
      <w:r w:rsidR="00E06294" w:rsidRPr="006E3351">
        <w:rPr>
          <w:rFonts w:ascii="Bookman Old Style" w:hAnsi="Bookman Old Style"/>
        </w:rPr>
        <w:t xml:space="preserve">for a semester </w:t>
      </w:r>
      <w:r w:rsidR="00CF7C7F" w:rsidRPr="006E3351">
        <w:rPr>
          <w:rFonts w:ascii="Bookman Old Style" w:hAnsi="Bookman Old Style"/>
        </w:rPr>
        <w:t xml:space="preserve">and still graduate in 4 years.  </w:t>
      </w:r>
      <w:r w:rsidR="00020AC9" w:rsidRPr="006E3351">
        <w:rPr>
          <w:rFonts w:ascii="Bookman Old Style" w:hAnsi="Bookman Old Style"/>
        </w:rPr>
        <w:t xml:space="preserve">The bottom line is that </w:t>
      </w:r>
      <w:r w:rsidR="00CF7C7F" w:rsidRPr="006E3351">
        <w:rPr>
          <w:rFonts w:ascii="Bookman Old Style" w:hAnsi="Bookman Old Style"/>
        </w:rPr>
        <w:t xml:space="preserve">SBU DE credits open up valuable opportunities that do not exist for the typical college freshman or sophomore.  That being said, it’s up to </w:t>
      </w:r>
      <w:r w:rsidR="00097FAA" w:rsidRPr="006E3351">
        <w:rPr>
          <w:rFonts w:ascii="Bookman Old Style" w:hAnsi="Bookman Old Style"/>
        </w:rPr>
        <w:t>each</w:t>
      </w:r>
      <w:r w:rsidR="00CF7C7F" w:rsidRPr="006E3351">
        <w:rPr>
          <w:rFonts w:ascii="Bookman Old Style" w:hAnsi="Bookman Old Style"/>
        </w:rPr>
        <w:t xml:space="preserve"> student to </w:t>
      </w:r>
      <w:r w:rsidR="00B03013" w:rsidRPr="006E3351">
        <w:rPr>
          <w:rFonts w:ascii="Bookman Old Style" w:hAnsi="Bookman Old Style"/>
        </w:rPr>
        <w:t>verify</w:t>
      </w:r>
      <w:r w:rsidR="00CF7C7F" w:rsidRPr="006E3351">
        <w:rPr>
          <w:rFonts w:ascii="Bookman Old Style" w:hAnsi="Bookman Old Style"/>
        </w:rPr>
        <w:t xml:space="preserve"> with his/her specific college </w:t>
      </w:r>
      <w:r w:rsidR="00B03013" w:rsidRPr="006E3351">
        <w:rPr>
          <w:rFonts w:ascii="Bookman Old Style" w:hAnsi="Bookman Old Style"/>
        </w:rPr>
        <w:t>w</w:t>
      </w:r>
      <w:r w:rsidR="00CF7C7F" w:rsidRPr="006E3351">
        <w:rPr>
          <w:rFonts w:ascii="Bookman Old Style" w:hAnsi="Bookman Old Style"/>
        </w:rPr>
        <w:t xml:space="preserve">hether the SBU Dual Enrollment credits will </w:t>
      </w:r>
      <w:r w:rsidR="00BD0FC9" w:rsidRPr="006E3351">
        <w:rPr>
          <w:rFonts w:ascii="Bookman Old Style" w:hAnsi="Bookman Old Style"/>
        </w:rPr>
        <w:t>transfer a</w:t>
      </w:r>
      <w:r w:rsidR="00CF7C7F" w:rsidRPr="006E3351">
        <w:rPr>
          <w:rFonts w:ascii="Bookman Old Style" w:hAnsi="Bookman Old Style"/>
        </w:rPr>
        <w:t xml:space="preserve">s required credits or elective credits.  </w:t>
      </w:r>
    </w:p>
    <w:p w14:paraId="04006A90" w14:textId="77777777" w:rsidR="00097FAA" w:rsidRPr="006E3351" w:rsidRDefault="00097FAA" w:rsidP="00275CA1">
      <w:pPr>
        <w:spacing w:after="0" w:line="240" w:lineRule="auto"/>
        <w:rPr>
          <w:rFonts w:ascii="Bookman Old Style" w:hAnsi="Bookman Old Style"/>
        </w:rPr>
      </w:pPr>
    </w:p>
    <w:p w14:paraId="13CCD26E" w14:textId="3BFCBA32" w:rsidR="00097FAA" w:rsidRPr="006E3351" w:rsidRDefault="00097FAA" w:rsidP="00097FAA">
      <w:pPr>
        <w:spacing w:after="0" w:line="240" w:lineRule="auto"/>
        <w:rPr>
          <w:rFonts w:ascii="Bookman Old Style" w:hAnsi="Bookman Old Style"/>
        </w:rPr>
      </w:pPr>
    </w:p>
    <w:sectPr w:rsidR="00097FAA" w:rsidRPr="006E3351" w:rsidSect="001C4228">
      <w:pgSz w:w="12240" w:h="20160"/>
      <w:pgMar w:top="936" w:right="1296" w:bottom="93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2E"/>
    <w:rsid w:val="00012AF1"/>
    <w:rsid w:val="00016CFE"/>
    <w:rsid w:val="00020AC9"/>
    <w:rsid w:val="00030B12"/>
    <w:rsid w:val="00040598"/>
    <w:rsid w:val="00043099"/>
    <w:rsid w:val="00046BDB"/>
    <w:rsid w:val="00051A14"/>
    <w:rsid w:val="00066395"/>
    <w:rsid w:val="000741C5"/>
    <w:rsid w:val="00097FAA"/>
    <w:rsid w:val="000D2C0B"/>
    <w:rsid w:val="001066E4"/>
    <w:rsid w:val="00137E8F"/>
    <w:rsid w:val="001422A9"/>
    <w:rsid w:val="001539A0"/>
    <w:rsid w:val="001651A1"/>
    <w:rsid w:val="0018106C"/>
    <w:rsid w:val="00196E21"/>
    <w:rsid w:val="001C4228"/>
    <w:rsid w:val="001D4F85"/>
    <w:rsid w:val="001D502D"/>
    <w:rsid w:val="001D6276"/>
    <w:rsid w:val="00260737"/>
    <w:rsid w:val="00275CA1"/>
    <w:rsid w:val="002D563B"/>
    <w:rsid w:val="002D7F55"/>
    <w:rsid w:val="00322BBA"/>
    <w:rsid w:val="003505C3"/>
    <w:rsid w:val="00360E40"/>
    <w:rsid w:val="00382644"/>
    <w:rsid w:val="003B4579"/>
    <w:rsid w:val="003C7D5A"/>
    <w:rsid w:val="0042695F"/>
    <w:rsid w:val="00440A70"/>
    <w:rsid w:val="00460D69"/>
    <w:rsid w:val="004A0631"/>
    <w:rsid w:val="004B51AB"/>
    <w:rsid w:val="004B56F8"/>
    <w:rsid w:val="0050670F"/>
    <w:rsid w:val="00514E1A"/>
    <w:rsid w:val="005337DC"/>
    <w:rsid w:val="00596570"/>
    <w:rsid w:val="005A1D71"/>
    <w:rsid w:val="005A2D90"/>
    <w:rsid w:val="005B5997"/>
    <w:rsid w:val="005F3EA0"/>
    <w:rsid w:val="00617F4D"/>
    <w:rsid w:val="00646D27"/>
    <w:rsid w:val="0066153B"/>
    <w:rsid w:val="00664FA0"/>
    <w:rsid w:val="006718A1"/>
    <w:rsid w:val="006E3351"/>
    <w:rsid w:val="006F341B"/>
    <w:rsid w:val="00705165"/>
    <w:rsid w:val="00782D14"/>
    <w:rsid w:val="007A610E"/>
    <w:rsid w:val="007B5595"/>
    <w:rsid w:val="007B76F0"/>
    <w:rsid w:val="007C26E0"/>
    <w:rsid w:val="007D0F83"/>
    <w:rsid w:val="007F31B0"/>
    <w:rsid w:val="00800B1F"/>
    <w:rsid w:val="00876CE0"/>
    <w:rsid w:val="008950A1"/>
    <w:rsid w:val="008B214E"/>
    <w:rsid w:val="008E37D7"/>
    <w:rsid w:val="008F26A0"/>
    <w:rsid w:val="0090692E"/>
    <w:rsid w:val="00937228"/>
    <w:rsid w:val="00957D6A"/>
    <w:rsid w:val="0096242D"/>
    <w:rsid w:val="00981CEE"/>
    <w:rsid w:val="009B3AB8"/>
    <w:rsid w:val="009E77CC"/>
    <w:rsid w:val="009E7CE3"/>
    <w:rsid w:val="009F53B9"/>
    <w:rsid w:val="00A01C14"/>
    <w:rsid w:val="00A04A8E"/>
    <w:rsid w:val="00A52DD2"/>
    <w:rsid w:val="00A8135C"/>
    <w:rsid w:val="00A92BD9"/>
    <w:rsid w:val="00AC2DF4"/>
    <w:rsid w:val="00B03013"/>
    <w:rsid w:val="00B15380"/>
    <w:rsid w:val="00B1634D"/>
    <w:rsid w:val="00B26AE3"/>
    <w:rsid w:val="00B5332D"/>
    <w:rsid w:val="00B63319"/>
    <w:rsid w:val="00B6657B"/>
    <w:rsid w:val="00B77557"/>
    <w:rsid w:val="00BA5FC5"/>
    <w:rsid w:val="00BD0FC9"/>
    <w:rsid w:val="00C00F22"/>
    <w:rsid w:val="00C23B47"/>
    <w:rsid w:val="00C27159"/>
    <w:rsid w:val="00C57AD5"/>
    <w:rsid w:val="00C65C6A"/>
    <w:rsid w:val="00CE32E9"/>
    <w:rsid w:val="00CF7C7F"/>
    <w:rsid w:val="00D02C92"/>
    <w:rsid w:val="00D32053"/>
    <w:rsid w:val="00D477BA"/>
    <w:rsid w:val="00DC4DF0"/>
    <w:rsid w:val="00DF1137"/>
    <w:rsid w:val="00E06294"/>
    <w:rsid w:val="00E4656B"/>
    <w:rsid w:val="00E60831"/>
    <w:rsid w:val="00ED27F6"/>
    <w:rsid w:val="00EF2974"/>
    <w:rsid w:val="00F01F59"/>
    <w:rsid w:val="00F27493"/>
    <w:rsid w:val="00F60C8B"/>
    <w:rsid w:val="00F803F4"/>
    <w:rsid w:val="00F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E89FC"/>
  <w15:docId w15:val="{42B80452-7977-9443-811A-B5853C46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12"/>
  </w:style>
  <w:style w:type="paragraph" w:styleId="Heading1">
    <w:name w:val="heading 1"/>
    <w:basedOn w:val="Normal"/>
    <w:next w:val="Normal"/>
    <w:link w:val="Heading1Char"/>
    <w:uiPriority w:val="9"/>
    <w:qFormat/>
    <w:rsid w:val="0090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55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26E0"/>
  </w:style>
  <w:style w:type="paragraph" w:styleId="NormalWeb">
    <w:name w:val="Normal (Web)"/>
    <w:basedOn w:val="Normal"/>
    <w:uiPriority w:val="99"/>
    <w:semiHidden/>
    <w:unhideWhenUsed/>
    <w:rsid w:val="000D2C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5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fow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FE9C3-7B53-40F2-98E1-2B24BBF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Crowley</dc:creator>
  <cp:keywords/>
  <dc:description/>
  <cp:lastModifiedBy>Barb Crowley</cp:lastModifiedBy>
  <cp:revision>2</cp:revision>
  <cp:lastPrinted>2019-02-24T22:24:00Z</cp:lastPrinted>
  <dcterms:created xsi:type="dcterms:W3CDTF">2023-01-11T19:52:00Z</dcterms:created>
  <dcterms:modified xsi:type="dcterms:W3CDTF">2023-01-11T19:52:00Z</dcterms:modified>
  <cp:category/>
</cp:coreProperties>
</file>